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60D1B62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A3FB8">
        <w:rPr>
          <w:rFonts w:ascii="Times New Roman" w:hAnsi="Times New Roman" w:cs="Times New Roman"/>
          <w:b/>
          <w:sz w:val="32"/>
          <w:szCs w:val="32"/>
        </w:rPr>
        <w:t>12</w:t>
      </w:r>
    </w:p>
    <w:p w14:paraId="61539B02" w14:textId="6AE9E5D5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0A3FB8">
        <w:rPr>
          <w:rFonts w:ascii="Times New Roman" w:hAnsi="Times New Roman" w:cs="Times New Roman"/>
          <w:i/>
          <w:color w:val="FF0000"/>
          <w:sz w:val="28"/>
          <w:szCs w:val="28"/>
        </w:rPr>
        <w:t>[1612MyExcel] Ngày 15 tháng 10 năm 2022</w:t>
      </w:r>
    </w:p>
    <w:p w14:paraId="5F6E8AC5" w14:textId="2CA80FFD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A3FB8">
        <w:rPr>
          <w:rFonts w:ascii="Times New Roman" w:hAnsi="Times New Roman" w:cs="Times New Roman"/>
          <w:color w:val="FF0000"/>
          <w:sz w:val="28"/>
          <w:szCs w:val="28"/>
        </w:rPr>
        <w:t>[167MyExcel]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5F3EE4C4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A3FB8">
        <w:rPr>
          <w:rFonts w:ascii="Times New Roman" w:hAnsi="Times New Roman" w:cs="Times New Roman"/>
          <w:color w:val="FF0000"/>
          <w:sz w:val="28"/>
          <w:szCs w:val="28"/>
        </w:rPr>
        <w:t>[165MyExcel] 8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2115F57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0A3FB8">
        <w:rPr>
          <w:rFonts w:ascii="Times New Roman" w:hAnsi="Times New Roman" w:cs="Times New Roman"/>
          <w:color w:val="FF0000"/>
          <w:sz w:val="28"/>
          <w:szCs w:val="28"/>
        </w:rPr>
        <w:t>[166MyExcel]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AE52520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72637A5E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5, độ chặt K95 đoạn 1.</w:t>
      </w:r>
    </w:p>
    <w:p w14:paraId="3F59A257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3, độ chặt K95 đoạn 1.</w:t>
      </w:r>
    </w:p>
    <w:p w14:paraId="13820C78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2, độ chặt K95 đoạn 1.</w:t>
      </w:r>
    </w:p>
    <w:p w14:paraId="401BBA8A" w14:textId="6CB5BF8A" w:rsidR="00A70C74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cống hộp BTCT BxH (900x600) đợt 8 (28 cấu kiện). Bê tông đá 1x2 mác 200.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4B0F843F" w14:textId="77777777" w:rsidR="000A3FB8" w:rsidRDefault="000A3F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12 đến cọc 20 (2 bên) đoạn 1.</w:t>
            </w:r>
          </w:p>
          <w:p w14:paraId="2005C113" w14:textId="77777777" w:rsidR="000A3FB8" w:rsidRDefault="000A3F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5, độ chặt K95 đoạn 1.</w:t>
            </w:r>
          </w:p>
          <w:p w14:paraId="226AF5D3" w14:textId="77777777" w:rsidR="000A3FB8" w:rsidRDefault="000A3F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từ cọc 2 đến cọc 7 (bên phải tuyến) và từ cọc 7 đến cọc 12 (2 bên) lớp 3, độ chặt K95 đoạn 1.</w:t>
            </w:r>
          </w:p>
          <w:p w14:paraId="59B3C24F" w14:textId="77777777" w:rsidR="000A3FB8" w:rsidRDefault="000A3F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 đến cọc 7 (bên phải tuyến) và từ cọc 7 đến cọc 12 (2 bên) lớp 2, độ chặt K95 đoạn 1.</w:t>
            </w:r>
          </w:p>
          <w:p w14:paraId="03D4BEE4" w14:textId="7C656A81" w:rsidR="000214D3" w:rsidRPr="000214D3" w:rsidRDefault="000A3F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cống hộp BTCT BxH (900x600) đợt 8 (28 cấu kiện). Bê tông đá 1x2 mác 200.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BC3CC1A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Đắp đất nền dải phân cách từ cọc 2 đến cọc 7 (bên phải tuyến) và từ cọc 7 đến cọc 12 (2 bên) lớp 6, độ chặt K95 đoạn 1.</w:t>
      </w:r>
    </w:p>
    <w:p w14:paraId="1AEF906B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4, độ chặt K95 đoạn 1.</w:t>
      </w:r>
    </w:p>
    <w:p w14:paraId="2DD46D3E" w14:textId="77777777" w:rsidR="000A3FB8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3, độ chặt K95 đoạn 1.</w:t>
      </w:r>
    </w:p>
    <w:p w14:paraId="300C542B" w14:textId="73841988" w:rsidR="00A70C74" w:rsidRPr="00FF17B4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cống hộp BTCT BxH (900x600) đợt 8 (28 cấu kiện). Bê tông đá 1x2 mác 200.</w:t>
      </w:r>
    </w:p>
    <w:p w14:paraId="6405B95B" w14:textId="55BC21A6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A3FB8">
        <w:rPr>
          <w:rFonts w:ascii="Times New Roman" w:hAnsi="Times New Roman" w:cs="Times New Roman"/>
          <w:color w:val="FF0000"/>
          <w:sz w:val="28"/>
          <w:szCs w:val="28"/>
        </w:rPr>
        <w:t>[168MyExcel] Bình thường</w:t>
      </w:r>
    </w:p>
    <w:p w14:paraId="4AA4B9B1" w14:textId="69A32800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A3FB8">
        <w:rPr>
          <w:rFonts w:ascii="Times New Roman" w:hAnsi="Times New Roman" w:cs="Times New Roman"/>
          <w:color w:val="FF0000"/>
          <w:sz w:val="28"/>
          <w:szCs w:val="28"/>
        </w:rPr>
        <w:t>[169MyExcel]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A9842C1" w:rsidR="00A70C74" w:rsidRPr="00FF17B4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1EAE775" w:rsidR="00FF17B4" w:rsidRDefault="000A3FB8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0EACA" w14:textId="77777777" w:rsidR="00D317B0" w:rsidRDefault="00D317B0" w:rsidP="000A3FB8">
      <w:pPr>
        <w:spacing w:after="0" w:line="240" w:lineRule="auto"/>
      </w:pPr>
      <w:r>
        <w:separator/>
      </w:r>
    </w:p>
  </w:endnote>
  <w:endnote w:type="continuationSeparator" w:id="0">
    <w:p w14:paraId="57DA9ECF" w14:textId="77777777" w:rsidR="00D317B0" w:rsidRDefault="00D317B0" w:rsidP="000A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2F42" w14:textId="77777777" w:rsidR="000A3FB8" w:rsidRDefault="000A3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97DB" w14:textId="1CDA2DF2" w:rsidR="000A3FB8" w:rsidRDefault="000A3FB8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79A3" w14:textId="38C178AB" w:rsidR="000A3FB8" w:rsidRDefault="000A3FB8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253F" w14:textId="77777777" w:rsidR="00D317B0" w:rsidRDefault="00D317B0" w:rsidP="000A3FB8">
      <w:pPr>
        <w:spacing w:after="0" w:line="240" w:lineRule="auto"/>
      </w:pPr>
      <w:r>
        <w:separator/>
      </w:r>
    </w:p>
  </w:footnote>
  <w:footnote w:type="continuationSeparator" w:id="0">
    <w:p w14:paraId="15C18CCB" w14:textId="77777777" w:rsidR="00D317B0" w:rsidRDefault="00D317B0" w:rsidP="000A3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0523" w14:textId="77777777" w:rsidR="000A3FB8" w:rsidRDefault="000A3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875E" w14:textId="713F1A20" w:rsidR="000A3FB8" w:rsidRDefault="000A3FB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5169" w14:textId="31594499" w:rsidR="000A3FB8" w:rsidRDefault="000A3FB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A3FB8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C974F0"/>
    <w:rsid w:val="00CC4E4F"/>
    <w:rsid w:val="00D317B0"/>
    <w:rsid w:val="00E747AC"/>
    <w:rsid w:val="00F2411A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3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FB8"/>
  </w:style>
  <w:style w:type="paragraph" w:styleId="Footer">
    <w:name w:val="footer"/>
    <w:basedOn w:val="Normal"/>
    <w:link w:val="FooterChar"/>
    <w:uiPriority w:val="99"/>
    <w:unhideWhenUsed/>
    <w:rsid w:val="000A3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